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9330E9" w:rsidRDefault="009330E9" w:rsidP="009330E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75284D" w:rsidRPr="00AE58A8" w:rsidRDefault="0075284D" w:rsidP="009330E9">
      <w:pPr>
        <w:shd w:val="clear" w:color="auto" w:fill="FFFFFF"/>
        <w:spacing w:after="0" w:line="240" w:lineRule="auto"/>
        <w:ind w:firstLine="709"/>
        <w:jc w:val="both"/>
        <w:rPr>
          <w:rFonts w:ascii="yandex-sans" w:hAnsi="yandex-sans"/>
          <w:color w:val="000000"/>
          <w:sz w:val="23"/>
          <w:szCs w:val="23"/>
        </w:rPr>
      </w:pPr>
      <w:r w:rsidRPr="007A7498">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 xml:space="preserve">а такжевыполнить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75284D" w:rsidRPr="007A7498" w:rsidRDefault="0075284D" w:rsidP="0075284D">
      <w:pPr>
        <w:pStyle w:val="Standard"/>
        <w:spacing w:line="320" w:lineRule="exact"/>
        <w:ind w:firstLine="720"/>
        <w:jc w:val="both"/>
      </w:pPr>
      <w:r w:rsidRPr="007A7498">
        <w:t>1.2. Срок поставки Товара:</w:t>
      </w:r>
    </w:p>
    <w:p w:rsidR="0075284D" w:rsidRPr="007A7498" w:rsidRDefault="0075284D" w:rsidP="0075284D">
      <w:pPr>
        <w:pStyle w:val="Standard"/>
        <w:spacing w:line="320" w:lineRule="exact"/>
        <w:jc w:val="both"/>
        <w:rPr>
          <w:i/>
        </w:rPr>
      </w:pP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Покупател</w:t>
      </w:r>
      <w:r w:rsidR="001A212C">
        <w:t>ю</w:t>
      </w:r>
      <w:r w:rsidRPr="007A7498">
        <w:t xml:space="preserve"> по адресу:</w:t>
      </w:r>
      <w:r w:rsidRPr="007A7498">
        <w:rPr>
          <w:i/>
        </w:rPr>
        <w:t xml:space="preserve">______________________.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00DE6528">
        <w:rPr>
          <w:rFonts w:ascii="Times New Roman" w:hAnsi="Times New Roman"/>
          <w:sz w:val="24"/>
          <w:szCs w:val="24"/>
        </w:rPr>
        <w:t>У</w:t>
      </w:r>
      <w:r w:rsidRPr="007A7498">
        <w:rPr>
          <w:rFonts w:ascii="Times New Roman" w:hAnsi="Times New Roman"/>
          <w:i/>
          <w:sz w:val="24"/>
          <w:szCs w:val="24"/>
        </w:rPr>
        <w:t>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ст._____НК РФ</w:t>
      </w:r>
      <w:r w:rsidR="00784113" w:rsidRPr="00E97077">
        <w:rPr>
          <w:rFonts w:ascii="Times New Roman" w:hAnsi="Times New Roman"/>
          <w:i/>
          <w:sz w:val="24"/>
          <w:szCs w:val="24"/>
        </w:rPr>
        <w:t>).</w:t>
      </w:r>
    </w:p>
    <w:p w:rsidR="001A212C"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r w:rsidRPr="000502EF">
        <w:rPr>
          <w:rFonts w:ascii="Times New Roman" w:eastAsia="Calibri" w:hAnsi="Times New Roman"/>
          <w:kern w:val="3"/>
          <w:sz w:val="24"/>
          <w:szCs w:val="24"/>
        </w:rPr>
        <w:t xml:space="preserve">Оплата Товара производится Покупателем в течение </w:t>
      </w:r>
      <w:r w:rsidR="000502EF">
        <w:rPr>
          <w:rFonts w:ascii="Times New Roman" w:eastAsia="Calibri" w:hAnsi="Times New Roman"/>
          <w:kern w:val="3"/>
          <w:sz w:val="24"/>
          <w:szCs w:val="24"/>
        </w:rPr>
        <w:t>45 (сорока пяти)</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75284D" w:rsidRPr="000502EF" w:rsidRDefault="00784113" w:rsidP="000502EF">
      <w:pPr>
        <w:spacing w:after="0" w:line="320" w:lineRule="exact"/>
        <w:ind w:firstLine="720"/>
        <w:jc w:val="both"/>
        <w:rPr>
          <w:rFonts w:ascii="Times New Roman" w:eastAsia="Calibri" w:hAnsi="Times New Roman"/>
          <w:kern w:val="3"/>
          <w:sz w:val="24"/>
          <w:szCs w:val="24"/>
        </w:rPr>
      </w:pPr>
      <w:r w:rsidRPr="0071184A">
        <w:rPr>
          <w:rFonts w:ascii="yandex-sans" w:hAnsi="yandex-sans"/>
          <w:color w:val="000000"/>
          <w:sz w:val="23"/>
          <w:szCs w:val="23"/>
        </w:rPr>
        <w:lastRenderedPageBreak/>
        <w:t xml:space="preserve">В случае нарушения Поставщиком срока предоставления комплекта документов, предусмотренного п. </w:t>
      </w:r>
      <w:r>
        <w:rPr>
          <w:rFonts w:ascii="yandex-sans" w:hAnsi="yandex-sans"/>
          <w:color w:val="000000"/>
          <w:sz w:val="23"/>
          <w:szCs w:val="23"/>
        </w:rPr>
        <w:t>3.1</w:t>
      </w:r>
      <w:r w:rsidRPr="0071184A">
        <w:rPr>
          <w:rFonts w:ascii="yandex-sans" w:hAnsi="yandex-sans"/>
          <w:color w:val="000000"/>
          <w:sz w:val="23"/>
          <w:szCs w:val="23"/>
        </w:rPr>
        <w:t>.</w:t>
      </w:r>
      <w:r>
        <w:rPr>
          <w:rFonts w:ascii="yandex-sans" w:hAnsi="yandex-sans"/>
          <w:color w:val="000000"/>
          <w:sz w:val="23"/>
          <w:szCs w:val="23"/>
        </w:rPr>
        <w:t>3</w:t>
      </w:r>
      <w:r w:rsidRPr="0071184A">
        <w:rPr>
          <w:rFonts w:ascii="yandex-sans" w:hAnsi="yandex-sans"/>
          <w:color w:val="000000"/>
          <w:sz w:val="23"/>
          <w:szCs w:val="23"/>
        </w:rPr>
        <w:t>.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 xml:space="preserve">ских данных на русском языке,сертификат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001A212C">
        <w:rPr>
          <w:i/>
        </w:rPr>
        <w:t xml:space="preserve">/ в соответствии с </w:t>
      </w:r>
      <w:r w:rsidR="001A212C" w:rsidRPr="007A7498">
        <w:rPr>
          <w:i/>
        </w:rPr>
        <w:t>Графиком поставки (Приложение№2 к настоящему Договору)</w:t>
      </w:r>
      <w:r w:rsidR="001A212C"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A24DB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lastRenderedPageBreak/>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A24DBE">
      <w:pPr>
        <w:pStyle w:val="Textbodyindent"/>
        <w:spacing w:after="0" w:line="320" w:lineRule="exact"/>
        <w:ind w:left="0" w:firstLine="709"/>
        <w:jc w:val="both"/>
        <w:rPr>
          <w:rFonts w:ascii="Times New Roman" w:hAnsi="Times New Roman"/>
          <w:sz w:val="24"/>
          <w:szCs w:val="24"/>
        </w:rPr>
      </w:pPr>
      <w:bookmarkStart w:id="0" w:name="_GoBack"/>
      <w:bookmarkEnd w:id="0"/>
      <w:r w:rsidRPr="007A7498">
        <w:rPr>
          <w:rFonts w:ascii="Times New Roman" w:hAnsi="Times New Roman"/>
          <w:sz w:val="24"/>
          <w:szCs w:val="24"/>
        </w:rPr>
        <w:t xml:space="preserve">3.1.9. При </w:t>
      </w:r>
      <w:r w:rsidRPr="007A7498">
        <w:rPr>
          <w:rFonts w:ascii="Times New Roman" w:hAnsi="Times New Roman"/>
          <w:i/>
          <w:sz w:val="24"/>
          <w:szCs w:val="24"/>
        </w:rPr>
        <w:t>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A24DBE">
      <w:pPr>
        <w:pStyle w:val="Textbodyindent"/>
        <w:spacing w:after="0" w:line="320" w:lineRule="exact"/>
        <w:ind w:left="0" w:firstLine="992"/>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 xml:space="preserve">Соблюдать требования законодательства Российской Федерации рекомендацииРоспотребнадзора,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санитарно-эпидемиологического благополучия населения, в том числе направленные напредотвращение распространения инфекционных заболеваний (включая выполнениесанитарно-противоэпидемиологическихмероприятий,использованиесредствиндивидуальной защиты, соблюдение дистанции, проведение дезинфекции и другие меры).</w:t>
      </w:r>
    </w:p>
    <w:p w:rsidR="0075284D" w:rsidRPr="007A7498" w:rsidRDefault="0075284D" w:rsidP="00A24DB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w:t>
      </w:r>
      <w:r w:rsidRPr="007A7498">
        <w:rPr>
          <w:rFonts w:ascii="Times New Roman" w:hAnsi="Times New Roman" w:cs="Times New Roman"/>
          <w:sz w:val="24"/>
          <w:szCs w:val="24"/>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75284D"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5.2. Гарантийный срок для Товара составляет ___ (_________________)</w:t>
      </w:r>
      <w:r w:rsidRPr="005361E3">
        <w:rPr>
          <w:bCs/>
          <w:sz w:val="24"/>
          <w:szCs w:val="24"/>
        </w:rPr>
        <w:t>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w:t>
      </w:r>
      <w:r w:rsidRPr="007A7498">
        <w:rPr>
          <w:spacing w:val="4"/>
        </w:rPr>
        <w:lastRenderedPageBreak/>
        <w:t>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вес нетто в кг;</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исполнениянастоящего Договора) по основаниям, в порядке и с применением последствий,предусмотренных настоящим Договором и законодательством Российской Федерации. При этомПокупатель вправе в любое время расторгнуть настоящий Договор. Настоящий Договорсчитается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7A7498">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5284D" w:rsidRPr="007A7498" w:rsidRDefault="0075284D" w:rsidP="001A212C">
      <w:pPr>
        <w:widowControl w:val="0"/>
        <w:autoSpaceDE w:val="0"/>
        <w:spacing w:after="0" w:line="20" w:lineRule="atLeast"/>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A212C" w:rsidRPr="001A212C">
        <w:rPr>
          <w:rFonts w:ascii="Times New Roman" w:hAnsi="Times New Roman"/>
          <w:sz w:val="24"/>
          <w:szCs w:val="24"/>
        </w:rPr>
        <w:t>тел. (846) 372-21-50, электронная почта: sekretar@dkb63.ru</w:t>
      </w:r>
      <w:r w:rsidRPr="007A7498">
        <w:rPr>
          <w:rFonts w:ascii="Times New Roman" w:hAnsi="Times New Roman"/>
          <w:sz w:val="24"/>
          <w:szCs w:val="24"/>
        </w:rPr>
        <w:t xml:space="preserve">, официальный сайт </w:t>
      </w:r>
      <w:r w:rsidR="001A212C" w:rsidRPr="001A212C">
        <w:rPr>
          <w:rFonts w:ascii="Times New Roman" w:hAnsi="Times New Roman"/>
          <w:sz w:val="24"/>
          <w:szCs w:val="24"/>
        </w:rPr>
        <w:t>dkb63.ru</w:t>
      </w:r>
      <w:r w:rsidRPr="007A7498">
        <w:rPr>
          <w:rFonts w:ascii="Times New Roman" w:hAnsi="Times New Roman"/>
          <w:sz w:val="24"/>
          <w:szCs w:val="24"/>
        </w:rPr>
        <w:t>.</w:t>
      </w:r>
    </w:p>
    <w:p w:rsidR="0075284D" w:rsidRPr="007A7498" w:rsidRDefault="0075284D" w:rsidP="001A212C">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1A212C">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w:t>
      </w:r>
      <w:r w:rsidRPr="007A7498">
        <w:rPr>
          <w:rFonts w:ascii="Times New Roman" w:hAnsi="Times New Roman"/>
          <w:sz w:val="24"/>
          <w:szCs w:val="24"/>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rPr>
          <w:b/>
          <w:i/>
        </w:rPr>
      </w:pPr>
      <w:r w:rsidRPr="005361E3">
        <w:rPr>
          <w:b/>
          <w:i/>
        </w:rPr>
        <w:t>или</w:t>
      </w:r>
    </w:p>
    <w:p w:rsidR="0075284D" w:rsidRPr="005361E3" w:rsidRDefault="0075284D" w:rsidP="0075284D">
      <w:pPr>
        <w:pStyle w:val="Standard"/>
        <w:spacing w:line="320" w:lineRule="exact"/>
        <w:ind w:firstLine="709"/>
        <w:jc w:val="both"/>
        <w:rPr>
          <w:i/>
        </w:rPr>
      </w:pPr>
      <w:r w:rsidRPr="005361E3">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t>настоящему</w:t>
      </w:r>
      <w:r w:rsidRPr="005361E3">
        <w:rPr>
          <w:i/>
        </w:rPr>
        <w:t xml:space="preserve">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14.1.Поставщикгарантирует,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9330E9" w:rsidRPr="00201F79" w:rsidRDefault="009330E9" w:rsidP="009330E9">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9330E9" w:rsidRDefault="009330E9" w:rsidP="009330E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г.Москве</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р/с 40703810234180008861</w:t>
            </w:r>
          </w:p>
          <w:p w:rsidR="009330E9" w:rsidRPr="00270858" w:rsidRDefault="009330E9" w:rsidP="009330E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330E9" w:rsidRPr="00DB3D19" w:rsidRDefault="009330E9" w:rsidP="009330E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330E9" w:rsidRPr="00DB3D19" w:rsidRDefault="009330E9" w:rsidP="009330E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9330E9" w:rsidRDefault="009330E9" w:rsidP="009330E9">
            <w:pPr>
              <w:pStyle w:val="TextBody0"/>
              <w:shd w:val="clear" w:color="auto" w:fill="auto"/>
              <w:rPr>
                <w:rFonts w:ascii="Times New Roman" w:hAnsi="Times New Roman" w:cs="Times New Roman"/>
                <w:b/>
                <w:bCs/>
                <w:spacing w:val="0"/>
                <w:sz w:val="24"/>
                <w:szCs w:val="24"/>
              </w:rPr>
            </w:pPr>
          </w:p>
          <w:p w:rsidR="009330E9" w:rsidRDefault="009330E9" w:rsidP="009330E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Default="001A212C" w:rsidP="0075284D">
      <w:pPr>
        <w:pStyle w:val="Standard"/>
        <w:spacing w:line="320" w:lineRule="exact"/>
        <w:jc w:val="right"/>
        <w:rPr>
          <w:lang w:val="en-US"/>
        </w:rPr>
      </w:pPr>
    </w:p>
    <w:p w:rsidR="001A212C" w:rsidRPr="001A212C" w:rsidRDefault="001A212C" w:rsidP="0075284D">
      <w:pPr>
        <w:pStyle w:val="Standard"/>
        <w:spacing w:line="320" w:lineRule="exact"/>
        <w:jc w:val="right"/>
        <w:rPr>
          <w:lang w:val="en-US"/>
        </w:r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9330E9">
        <w:rPr>
          <w:rFonts w:ascii="Times New Roman" w:hAnsi="Times New Roman"/>
          <w:sz w:val="24"/>
          <w:szCs w:val="24"/>
        </w:rPr>
        <w:t>Вдовина А.В.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E3" w:rsidRDefault="00C046E3" w:rsidP="0075284D">
      <w:pPr>
        <w:spacing w:after="0" w:line="240" w:lineRule="auto"/>
      </w:pPr>
      <w:r>
        <w:separator/>
      </w:r>
    </w:p>
  </w:endnote>
  <w:endnote w:type="continuationSeparator" w:id="1">
    <w:p w:rsidR="00C046E3" w:rsidRDefault="00C046E3"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E3" w:rsidRDefault="00C046E3" w:rsidP="0075284D">
      <w:pPr>
        <w:spacing w:after="0" w:line="240" w:lineRule="auto"/>
      </w:pPr>
      <w:r>
        <w:separator/>
      </w:r>
    </w:p>
  </w:footnote>
  <w:footnote w:type="continuationSeparator" w:id="1">
    <w:p w:rsidR="00C046E3" w:rsidRDefault="00C046E3"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4D"/>
    <w:rsid w:val="000502EF"/>
    <w:rsid w:val="001A212C"/>
    <w:rsid w:val="002755C1"/>
    <w:rsid w:val="00284896"/>
    <w:rsid w:val="00505BF1"/>
    <w:rsid w:val="00595C26"/>
    <w:rsid w:val="0075284D"/>
    <w:rsid w:val="00784113"/>
    <w:rsid w:val="008C729E"/>
    <w:rsid w:val="009330E9"/>
    <w:rsid w:val="00A24DBE"/>
    <w:rsid w:val="00AE2AD3"/>
    <w:rsid w:val="00AE58A8"/>
    <w:rsid w:val="00B36C29"/>
    <w:rsid w:val="00C046E3"/>
    <w:rsid w:val="00DC3DCE"/>
    <w:rsid w:val="00DE1FDC"/>
    <w:rsid w:val="00DE6528"/>
    <w:rsid w:val="00F91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9330E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2</cp:revision>
  <dcterms:created xsi:type="dcterms:W3CDTF">2021-01-26T07:16:00Z</dcterms:created>
  <dcterms:modified xsi:type="dcterms:W3CDTF">2021-01-26T07:16:00Z</dcterms:modified>
</cp:coreProperties>
</file>